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287" w:rsidRDefault="00E56287" w:rsidP="00E56287">
      <w:pPr>
        <w:jc w:val="right"/>
      </w:pPr>
      <w:r w:rsidRPr="002F07C2">
        <w:t xml:space="preserve">Приложение </w:t>
      </w:r>
      <w:r>
        <w:t>1.2.</w:t>
      </w:r>
    </w:p>
    <w:p w:rsidR="00E56287" w:rsidRDefault="00E56287" w:rsidP="00E56287">
      <w:pPr>
        <w:pStyle w:val="Default"/>
      </w:pPr>
    </w:p>
    <w:p w:rsidR="00E56287" w:rsidRDefault="00E56287" w:rsidP="00E56287">
      <w:pPr>
        <w:pStyle w:val="Default"/>
        <w:ind w:firstLine="560"/>
        <w:jc w:val="center"/>
      </w:pPr>
      <w:r w:rsidRPr="001B4B75">
        <w:t xml:space="preserve">БИБЛИОГРАФИЧЕСКОЕ ОПИСАНИЕ  </w:t>
      </w:r>
    </w:p>
    <w:p w:rsidR="00E56287" w:rsidRPr="001B4B75" w:rsidRDefault="00E56287" w:rsidP="00E56287">
      <w:pPr>
        <w:pStyle w:val="Default"/>
        <w:ind w:firstLine="560"/>
        <w:jc w:val="center"/>
      </w:pPr>
      <w:r w:rsidRPr="001B4B75">
        <w:t>(СПИСОК ИСПОЛЬЗОВАННЫХ ИСТОЧНИКОВ)</w:t>
      </w:r>
    </w:p>
    <w:p w:rsidR="00E56287" w:rsidRPr="001B4B75" w:rsidRDefault="00E56287" w:rsidP="00E56287">
      <w:pPr>
        <w:pStyle w:val="Default"/>
        <w:ind w:firstLine="560"/>
        <w:jc w:val="both"/>
      </w:pPr>
      <w:r w:rsidRPr="001B4B75">
        <w:t xml:space="preserve"> Библиографическое описание содержит библиографические сведения о документе, приведенные по определенным правилам, устанавливающим наполнение и порядок следования областей и элементов, предназначенные для идентификации и общей характеристики документа. </w:t>
      </w:r>
    </w:p>
    <w:p w:rsidR="00E56287" w:rsidRPr="001B4B75" w:rsidRDefault="00E56287" w:rsidP="00E56287">
      <w:pPr>
        <w:pStyle w:val="Default"/>
        <w:ind w:left="1060"/>
      </w:pPr>
      <w:r w:rsidRPr="001B4B75">
        <w:rPr>
          <w:b/>
          <w:bCs/>
          <w:i/>
          <w:iCs/>
        </w:rPr>
        <w:t xml:space="preserve">Основные обязательные элементы описания: </w:t>
      </w:r>
    </w:p>
    <w:p w:rsidR="00E56287" w:rsidRPr="001B4B75" w:rsidRDefault="00E56287" w:rsidP="00E56287">
      <w:pPr>
        <w:pStyle w:val="Default"/>
        <w:ind w:left="1000" w:hanging="440"/>
      </w:pPr>
      <w:r w:rsidRPr="001B4B75">
        <w:t xml:space="preserve">1) фамилия и инициалы автора; </w:t>
      </w:r>
    </w:p>
    <w:p w:rsidR="00E56287" w:rsidRPr="001B4B75" w:rsidRDefault="00E56287" w:rsidP="00E56287">
      <w:pPr>
        <w:pStyle w:val="Default"/>
        <w:ind w:left="1000" w:hanging="440"/>
      </w:pPr>
      <w:r w:rsidRPr="001B4B75">
        <w:t xml:space="preserve">2) заглавие документа (книги, статьи из журнала, газеты, сборника научных статей и пр.); </w:t>
      </w:r>
    </w:p>
    <w:p w:rsidR="00E56287" w:rsidRPr="001B4B75" w:rsidRDefault="00E56287" w:rsidP="00E56287">
      <w:pPr>
        <w:pStyle w:val="Default"/>
        <w:ind w:left="1000" w:hanging="440"/>
      </w:pPr>
      <w:r w:rsidRPr="001B4B75">
        <w:t xml:space="preserve">3) общее обозначение материала; </w:t>
      </w:r>
    </w:p>
    <w:p w:rsidR="00E56287" w:rsidRPr="001B4B75" w:rsidRDefault="00E56287" w:rsidP="00E56287">
      <w:pPr>
        <w:pStyle w:val="Default"/>
        <w:ind w:left="1000" w:hanging="440"/>
      </w:pPr>
      <w:r w:rsidRPr="001B4B75">
        <w:t xml:space="preserve">4) сведения, относящиеся к заглавию (наличие частей, томов, выпусков, жанр, вид издания, перевод и т.д.); </w:t>
      </w:r>
    </w:p>
    <w:p w:rsidR="00E56287" w:rsidRPr="001B4B75" w:rsidRDefault="00E56287" w:rsidP="00E56287">
      <w:pPr>
        <w:pStyle w:val="Default"/>
        <w:ind w:left="1000" w:hanging="440"/>
      </w:pPr>
      <w:r w:rsidRPr="001B4B75">
        <w:t>5) сведения об ответственности: фамилии авторов, составителей, редакторов, пере</w:t>
      </w:r>
      <w:r>
        <w:t xml:space="preserve">водчиков, иллюстраторов и др.; </w:t>
      </w:r>
    </w:p>
    <w:p w:rsidR="00E56287" w:rsidRPr="001B4B75" w:rsidRDefault="00E56287" w:rsidP="00E56287">
      <w:pPr>
        <w:pStyle w:val="Default"/>
        <w:ind w:left="1000" w:hanging="440"/>
      </w:pPr>
      <w:r>
        <w:t>6</w:t>
      </w:r>
      <w:r w:rsidRPr="001B4B75">
        <w:t xml:space="preserve">) место издания; </w:t>
      </w:r>
    </w:p>
    <w:p w:rsidR="00E56287" w:rsidRPr="001B4B75" w:rsidRDefault="00E56287" w:rsidP="00E56287">
      <w:pPr>
        <w:pStyle w:val="Default"/>
        <w:ind w:left="1000" w:hanging="440"/>
      </w:pPr>
      <w:r>
        <w:t>7</w:t>
      </w:r>
      <w:r w:rsidRPr="001B4B75">
        <w:t xml:space="preserve">) издательство; </w:t>
      </w:r>
    </w:p>
    <w:p w:rsidR="00E56287" w:rsidRPr="001B4B75" w:rsidRDefault="00E56287" w:rsidP="00E56287">
      <w:pPr>
        <w:pStyle w:val="Default"/>
        <w:ind w:left="1000" w:hanging="440"/>
      </w:pPr>
      <w:r>
        <w:t>8</w:t>
      </w:r>
      <w:r w:rsidRPr="001B4B75">
        <w:t xml:space="preserve">) год издания; </w:t>
      </w:r>
    </w:p>
    <w:p w:rsidR="00E56287" w:rsidRPr="001B4B75" w:rsidRDefault="00E56287" w:rsidP="00E56287">
      <w:pPr>
        <w:pStyle w:val="Default"/>
        <w:ind w:left="1000" w:hanging="440"/>
      </w:pPr>
      <w:r>
        <w:t>9</w:t>
      </w:r>
      <w:r w:rsidRPr="001B4B75">
        <w:t xml:space="preserve">) количество страниц. </w:t>
      </w:r>
    </w:p>
    <w:p w:rsidR="00E56287" w:rsidRPr="001B4B75" w:rsidRDefault="00E56287" w:rsidP="00E56287">
      <w:pPr>
        <w:pStyle w:val="Default"/>
        <w:ind w:left="1000" w:hanging="440"/>
      </w:pPr>
    </w:p>
    <w:p w:rsidR="00E56287" w:rsidRDefault="00E56287" w:rsidP="00E56287">
      <w:pPr>
        <w:spacing w:after="60"/>
        <w:jc w:val="center"/>
        <w:rPr>
          <w:rFonts w:eastAsia="Calibri"/>
          <w:b/>
          <w:lang w:eastAsia="en-US"/>
        </w:rPr>
      </w:pPr>
      <w:r w:rsidRPr="002E46B6">
        <w:rPr>
          <w:rFonts w:eastAsia="Calibri"/>
          <w:b/>
          <w:lang w:eastAsia="en-US"/>
        </w:rPr>
        <w:t xml:space="preserve">ОБРАЗЦЫ БИБЛИОГРАФИЧЕСКИХ </w:t>
      </w:r>
    </w:p>
    <w:p w:rsidR="00E56287" w:rsidRPr="00B15187" w:rsidRDefault="00E56287" w:rsidP="00E56287">
      <w:pPr>
        <w:spacing w:after="60"/>
        <w:jc w:val="center"/>
        <w:rPr>
          <w:rFonts w:eastAsia="Calibri"/>
          <w:b/>
          <w:lang w:eastAsia="en-US"/>
        </w:rPr>
      </w:pPr>
      <w:proofErr w:type="gramStart"/>
      <w:r>
        <w:rPr>
          <w:rFonts w:eastAsia="Calibri"/>
          <w:b/>
          <w:lang w:eastAsia="en-US"/>
        </w:rPr>
        <w:t xml:space="preserve">ОПИСАНИЙ  </w:t>
      </w:r>
      <w:r w:rsidRPr="002E46B6">
        <w:rPr>
          <w:b/>
          <w:bCs/>
        </w:rPr>
        <w:t>КНИГИ</w:t>
      </w:r>
      <w:proofErr w:type="gramEnd"/>
    </w:p>
    <w:p w:rsidR="00E56287" w:rsidRPr="002E46B6" w:rsidRDefault="00E56287" w:rsidP="00E56287">
      <w:pPr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Книги одного, двух или трех авторов описываются под фамилией первого автора:</w:t>
      </w:r>
    </w:p>
    <w:p w:rsidR="00E56287" w:rsidRPr="002E46B6" w:rsidRDefault="00E56287" w:rsidP="00E56287">
      <w:pPr>
        <w:numPr>
          <w:ilvl w:val="0"/>
          <w:numId w:val="3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книга одного автора: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      Иванов, К.И. Основы права [Текст]: учебник для вузов / К.И. Иванов. – М.: Дрофа, 2012. – 256 с.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>Герман, М.Ю. Модернизм: искусство первой половины ХХ века [Текст]/М.Ю. Герман.              –</w:t>
      </w:r>
      <w:proofErr w:type="gramStart"/>
      <w:r w:rsidRPr="002E46B6">
        <w:rPr>
          <w:rFonts w:eastAsia="Calibri"/>
          <w:i/>
          <w:iCs/>
          <w:lang w:eastAsia="en-US"/>
        </w:rPr>
        <w:t>СПб.:</w:t>
      </w:r>
      <w:proofErr w:type="gramEnd"/>
      <w:r w:rsidRPr="002E46B6">
        <w:rPr>
          <w:rFonts w:eastAsia="Calibri"/>
          <w:i/>
          <w:iCs/>
          <w:lang w:eastAsia="en-US"/>
        </w:rPr>
        <w:t xml:space="preserve"> Азбука-классика, 2003. -480с.</w:t>
      </w:r>
    </w:p>
    <w:p w:rsidR="00E56287" w:rsidRPr="002E46B6" w:rsidRDefault="00E56287" w:rsidP="00E5628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книга двух авторов: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Петров, Ю.В. Экономическая теория [Текст]: учебник / Ю.В. Петров, А.В. </w:t>
      </w:r>
      <w:proofErr w:type="gramStart"/>
      <w:r w:rsidRPr="002E46B6">
        <w:rPr>
          <w:rFonts w:eastAsia="Calibri"/>
          <w:i/>
          <w:iCs/>
          <w:lang w:eastAsia="en-US"/>
        </w:rPr>
        <w:t>Сидоров.-</w:t>
      </w:r>
      <w:proofErr w:type="gramEnd"/>
      <w:r w:rsidRPr="002E46B6">
        <w:rPr>
          <w:rFonts w:eastAsia="Calibri"/>
          <w:i/>
          <w:iCs/>
          <w:lang w:eastAsia="en-US"/>
        </w:rPr>
        <w:t xml:space="preserve">СПб.: </w:t>
      </w:r>
      <w:proofErr w:type="spellStart"/>
      <w:r w:rsidRPr="002E46B6">
        <w:rPr>
          <w:rFonts w:eastAsia="Calibri"/>
          <w:i/>
          <w:iCs/>
          <w:lang w:eastAsia="en-US"/>
        </w:rPr>
        <w:t>Астрель</w:t>
      </w:r>
      <w:proofErr w:type="spellEnd"/>
      <w:r w:rsidRPr="002E46B6">
        <w:rPr>
          <w:rFonts w:eastAsia="Calibri"/>
          <w:i/>
          <w:iCs/>
          <w:lang w:eastAsia="en-US"/>
        </w:rPr>
        <w:t>, 2010. – 391 с.</w:t>
      </w:r>
    </w:p>
    <w:p w:rsidR="00E56287" w:rsidRPr="002E46B6" w:rsidRDefault="00E56287" w:rsidP="00E5628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книга трех авторов: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Касьянов, В.В. История России в схемах, таблицах и картах [Текст]: учебное пособие для высшей школы / В.В. Касьянов, С.Н. Шаповалов, А.Я. </w:t>
      </w:r>
      <w:proofErr w:type="spellStart"/>
      <w:r w:rsidRPr="002E46B6">
        <w:rPr>
          <w:rFonts w:eastAsia="Calibri"/>
          <w:i/>
          <w:iCs/>
          <w:lang w:eastAsia="en-US"/>
        </w:rPr>
        <w:t>Шаповалова</w:t>
      </w:r>
      <w:proofErr w:type="spellEnd"/>
      <w:r w:rsidRPr="002E46B6">
        <w:rPr>
          <w:rFonts w:eastAsia="Calibri"/>
          <w:i/>
          <w:iCs/>
          <w:lang w:eastAsia="en-US"/>
        </w:rPr>
        <w:t>; под ред. В.В. Касьянова. – 2-е изд., стер. – Ростов н/Д: Феникс, 2013. – 288 с</w:t>
      </w:r>
    </w:p>
    <w:p w:rsidR="00E56287" w:rsidRPr="002E46B6" w:rsidRDefault="00E56287" w:rsidP="00E5628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книга четырех и более авторов</w:t>
      </w:r>
      <w:r w:rsidRPr="002E46B6">
        <w:rPr>
          <w:rFonts w:eastAsia="Calibri"/>
          <w:i/>
          <w:iCs/>
          <w:lang w:eastAsia="en-US"/>
        </w:rPr>
        <w:t xml:space="preserve"> </w:t>
      </w:r>
      <w:r w:rsidRPr="002E46B6">
        <w:rPr>
          <w:rFonts w:eastAsia="Calibri"/>
          <w:iCs/>
          <w:lang w:eastAsia="en-US"/>
        </w:rPr>
        <w:t>указываются под заглавием (</w:t>
      </w:r>
      <w:proofErr w:type="gramStart"/>
      <w:r w:rsidRPr="002E46B6">
        <w:rPr>
          <w:rFonts w:eastAsia="Calibri"/>
          <w:iCs/>
          <w:lang w:eastAsia="en-US"/>
        </w:rPr>
        <w:t>названием)  книги</w:t>
      </w:r>
      <w:proofErr w:type="gramEnd"/>
      <w:r w:rsidRPr="002E46B6">
        <w:rPr>
          <w:rFonts w:eastAsia="Calibri"/>
          <w:iCs/>
          <w:lang w:eastAsia="en-US"/>
        </w:rPr>
        <w:t>. После названия книги, за косой чертой пишется фамилия одного автора и вместо следующих фамилий слово — [и др.].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Театр и мы [Текст] / А.Б. Сергеев [и др.]. – </w:t>
      </w:r>
      <w:proofErr w:type="gramStart"/>
      <w:r w:rsidRPr="002E46B6">
        <w:rPr>
          <w:rFonts w:eastAsia="Calibri"/>
          <w:i/>
          <w:iCs/>
          <w:lang w:eastAsia="en-US"/>
        </w:rPr>
        <w:t>М. :</w:t>
      </w:r>
      <w:proofErr w:type="gramEnd"/>
      <w:r w:rsidRPr="002E46B6">
        <w:rPr>
          <w:rFonts w:eastAsia="Calibri"/>
          <w:i/>
          <w:iCs/>
          <w:lang w:eastAsia="en-US"/>
        </w:rPr>
        <w:t xml:space="preserve"> Дрофа, 1978. –115 с.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</w:p>
    <w:p w:rsidR="00E56287" w:rsidRPr="002E46B6" w:rsidRDefault="00E56287" w:rsidP="00E5628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 xml:space="preserve">книга под заглавием (без автора)    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  Водные ресурсы и основы водного хозяйства [Текст]: учебное пособие / В.П. </w:t>
      </w:r>
      <w:proofErr w:type="spellStart"/>
      <w:r w:rsidRPr="002E46B6">
        <w:rPr>
          <w:rFonts w:eastAsia="Calibri"/>
          <w:i/>
          <w:iCs/>
          <w:lang w:eastAsia="en-US"/>
        </w:rPr>
        <w:t>Корпачев</w:t>
      </w:r>
      <w:proofErr w:type="spellEnd"/>
      <w:r w:rsidRPr="002E46B6">
        <w:rPr>
          <w:rFonts w:eastAsia="Calibri"/>
          <w:i/>
          <w:iCs/>
          <w:lang w:eastAsia="en-US"/>
        </w:rPr>
        <w:t xml:space="preserve"> [и др.] – Изд. 3-е, </w:t>
      </w:r>
      <w:proofErr w:type="spellStart"/>
      <w:r w:rsidRPr="002E46B6">
        <w:rPr>
          <w:rFonts w:eastAsia="Calibri"/>
          <w:i/>
          <w:iCs/>
          <w:lang w:eastAsia="en-US"/>
        </w:rPr>
        <w:t>испр</w:t>
      </w:r>
      <w:proofErr w:type="spellEnd"/>
      <w:r w:rsidRPr="002E46B6">
        <w:rPr>
          <w:rFonts w:eastAsia="Calibri"/>
          <w:i/>
          <w:iCs/>
          <w:lang w:eastAsia="en-US"/>
        </w:rPr>
        <w:t xml:space="preserve">. и доп. – </w:t>
      </w:r>
      <w:proofErr w:type="gramStart"/>
      <w:r w:rsidRPr="002E46B6">
        <w:rPr>
          <w:rFonts w:eastAsia="Calibri"/>
          <w:i/>
          <w:iCs/>
          <w:lang w:eastAsia="en-US"/>
        </w:rPr>
        <w:t>СПб.:</w:t>
      </w:r>
      <w:proofErr w:type="gramEnd"/>
      <w:r w:rsidRPr="002E46B6">
        <w:rPr>
          <w:rFonts w:eastAsia="Calibri"/>
          <w:i/>
          <w:iCs/>
          <w:lang w:eastAsia="en-US"/>
        </w:rPr>
        <w:t xml:space="preserve"> Лань, 2012. – 320 с. – (Учебники для вузов. Специальная литература)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Современные образовательные технологии [Текст]: учебное пособие / под ред. Н.В. </w:t>
      </w:r>
      <w:proofErr w:type="spellStart"/>
      <w:r w:rsidRPr="002E46B6">
        <w:rPr>
          <w:rFonts w:eastAsia="Calibri"/>
          <w:i/>
          <w:iCs/>
          <w:lang w:eastAsia="en-US"/>
        </w:rPr>
        <w:t>Бордовской</w:t>
      </w:r>
      <w:proofErr w:type="spellEnd"/>
      <w:r w:rsidRPr="002E46B6">
        <w:rPr>
          <w:rFonts w:eastAsia="Calibri"/>
          <w:i/>
          <w:iCs/>
          <w:lang w:eastAsia="en-US"/>
        </w:rPr>
        <w:t>. – 2-е изд., стер. – М.: КНОРУС, 2011. – 432 с.</w:t>
      </w:r>
    </w:p>
    <w:p w:rsidR="00E56287" w:rsidRPr="002E46B6" w:rsidRDefault="00E56287" w:rsidP="00E56287">
      <w:pPr>
        <w:numPr>
          <w:ilvl w:val="0"/>
          <w:numId w:val="2"/>
        </w:numPr>
        <w:overflowPunct w:val="0"/>
        <w:autoSpaceDE w:val="0"/>
        <w:autoSpaceDN w:val="0"/>
        <w:adjustRightInd w:val="0"/>
        <w:ind w:left="0" w:firstLine="0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словари:</w:t>
      </w:r>
    </w:p>
    <w:p w:rsidR="00E56287" w:rsidRPr="002E46B6" w:rsidRDefault="00E56287" w:rsidP="00E56287">
      <w:pPr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lastRenderedPageBreak/>
        <w:t>Ожегов, С.И. Толковый словарь русского языка: 80000 слов и фразеологических выражений [Текст] /С.И. Ожегов, Н.Ю. Шведова. - М.: ИТИ Технологии, 2003. – 944 с.</w:t>
      </w:r>
    </w:p>
    <w:p w:rsidR="00E56287" w:rsidRPr="002E46B6" w:rsidRDefault="00E56287" w:rsidP="00E56287"/>
    <w:p w:rsidR="00E56287" w:rsidRPr="002E46B6" w:rsidRDefault="00E56287" w:rsidP="00E56287">
      <w:pPr>
        <w:spacing w:after="60"/>
        <w:jc w:val="center"/>
        <w:rPr>
          <w:rFonts w:eastAsia="Calibri"/>
          <w:lang w:eastAsia="en-US"/>
        </w:rPr>
      </w:pPr>
      <w:r w:rsidRPr="002E46B6">
        <w:rPr>
          <w:rFonts w:eastAsia="Calibri"/>
          <w:b/>
          <w:bCs/>
          <w:lang w:eastAsia="en-US"/>
        </w:rPr>
        <w:t xml:space="preserve">СТАТЬИ (из сборников, журналов, газет) </w:t>
      </w:r>
    </w:p>
    <w:p w:rsidR="00E56287" w:rsidRPr="002E46B6" w:rsidRDefault="00E56287" w:rsidP="00E56287">
      <w:pPr>
        <w:jc w:val="both"/>
        <w:rPr>
          <w:rFonts w:eastAsia="Calibri"/>
          <w:iCs/>
          <w:lang w:eastAsia="en-US"/>
        </w:rPr>
      </w:pPr>
      <w:r w:rsidRPr="002E46B6">
        <w:rPr>
          <w:rFonts w:eastAsia="Calibri"/>
          <w:iCs/>
          <w:lang w:eastAsia="en-US"/>
        </w:rPr>
        <w:t>При описании статей из журналов указываются автор статьи, ее название, затем, за двумя косыми чертами указывают название журнала, в котором она опубликована, год, номер, страницы, на которых помещена статья.</w:t>
      </w:r>
    </w:p>
    <w:p w:rsidR="00E56287" w:rsidRPr="002E46B6" w:rsidRDefault="00E56287" w:rsidP="00E56287">
      <w:pPr>
        <w:numPr>
          <w:ilvl w:val="0"/>
          <w:numId w:val="2"/>
        </w:numPr>
        <w:autoSpaceDE w:val="0"/>
        <w:autoSpaceDN w:val="0"/>
        <w:adjustRightInd w:val="0"/>
        <w:ind w:left="993" w:hanging="142"/>
        <w:jc w:val="both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статья одного автора:</w:t>
      </w:r>
    </w:p>
    <w:p w:rsidR="00E56287" w:rsidRPr="002E46B6" w:rsidRDefault="00E56287" w:rsidP="00E56287">
      <w:pPr>
        <w:jc w:val="both"/>
        <w:rPr>
          <w:rFonts w:eastAsia="Calibri"/>
          <w:i/>
          <w:iCs/>
          <w:lang w:eastAsia="en-US"/>
        </w:rPr>
      </w:pPr>
      <w:proofErr w:type="spellStart"/>
      <w:r w:rsidRPr="002E46B6">
        <w:rPr>
          <w:rFonts w:eastAsia="Calibri"/>
          <w:i/>
          <w:iCs/>
          <w:lang w:eastAsia="en-US"/>
        </w:rPr>
        <w:t>Леденева</w:t>
      </w:r>
      <w:proofErr w:type="spellEnd"/>
      <w:r w:rsidRPr="002E46B6">
        <w:rPr>
          <w:rFonts w:eastAsia="Calibri"/>
          <w:i/>
          <w:iCs/>
          <w:lang w:eastAsia="en-US"/>
        </w:rPr>
        <w:t xml:space="preserve">, Г. Л. К вопросу об эволюции в архитектурном творчестве [Текст] / Г. Л. </w:t>
      </w:r>
      <w:proofErr w:type="spellStart"/>
      <w:proofErr w:type="gramStart"/>
      <w:r w:rsidRPr="002E46B6">
        <w:rPr>
          <w:rFonts w:eastAsia="Calibri"/>
          <w:i/>
          <w:iCs/>
          <w:lang w:eastAsia="en-US"/>
        </w:rPr>
        <w:t>Леденева</w:t>
      </w:r>
      <w:proofErr w:type="spellEnd"/>
      <w:r w:rsidRPr="002E46B6">
        <w:rPr>
          <w:rFonts w:eastAsia="Calibri"/>
          <w:i/>
          <w:iCs/>
          <w:lang w:eastAsia="en-US"/>
        </w:rPr>
        <w:t xml:space="preserve">  /</w:t>
      </w:r>
      <w:proofErr w:type="gramEnd"/>
      <w:r w:rsidRPr="002E46B6">
        <w:rPr>
          <w:rFonts w:eastAsia="Calibri"/>
          <w:i/>
          <w:iCs/>
          <w:lang w:eastAsia="en-US"/>
        </w:rPr>
        <w:t>/ Промышленное и гражданское строительство.— 2009.— № 3.— С. 31–33.</w:t>
      </w:r>
    </w:p>
    <w:p w:rsidR="00E56287" w:rsidRPr="002E46B6" w:rsidRDefault="00E56287" w:rsidP="00E56287">
      <w:pPr>
        <w:numPr>
          <w:ilvl w:val="0"/>
          <w:numId w:val="2"/>
        </w:numPr>
        <w:autoSpaceDE w:val="0"/>
        <w:autoSpaceDN w:val="0"/>
        <w:adjustRightInd w:val="0"/>
        <w:ind w:left="993" w:hanging="142"/>
        <w:jc w:val="both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статья двух авторов:</w:t>
      </w:r>
    </w:p>
    <w:p w:rsidR="00E56287" w:rsidRPr="002E46B6" w:rsidRDefault="00E56287" w:rsidP="00E56287">
      <w:pPr>
        <w:jc w:val="both"/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 xml:space="preserve">Шитов, В. Н. Комплексный подход к анализу конкурентоспособности предприятия [Текст] / В. Н. Шитов, О. Ф. Цымбалист // Экономический анализ: теория и </w:t>
      </w:r>
      <w:proofErr w:type="gramStart"/>
      <w:r w:rsidRPr="002E46B6">
        <w:rPr>
          <w:rFonts w:eastAsia="Calibri"/>
          <w:i/>
          <w:iCs/>
          <w:lang w:eastAsia="en-US"/>
        </w:rPr>
        <w:t>практика.—</w:t>
      </w:r>
      <w:proofErr w:type="gramEnd"/>
      <w:r w:rsidRPr="002E46B6">
        <w:rPr>
          <w:rFonts w:eastAsia="Calibri"/>
          <w:i/>
          <w:iCs/>
          <w:lang w:eastAsia="en-US"/>
        </w:rPr>
        <w:t xml:space="preserve"> 2014.— № 13. -  С. 59–63.</w:t>
      </w:r>
    </w:p>
    <w:p w:rsidR="00E56287" w:rsidRPr="002E46B6" w:rsidRDefault="00E56287" w:rsidP="00E56287">
      <w:pPr>
        <w:numPr>
          <w:ilvl w:val="0"/>
          <w:numId w:val="2"/>
        </w:numPr>
        <w:autoSpaceDE w:val="0"/>
        <w:autoSpaceDN w:val="0"/>
        <w:adjustRightInd w:val="0"/>
        <w:ind w:left="993" w:hanging="142"/>
        <w:jc w:val="both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статья трех авторов:</w:t>
      </w:r>
    </w:p>
    <w:p w:rsidR="00E56287" w:rsidRPr="002E46B6" w:rsidRDefault="00E56287" w:rsidP="00E56287">
      <w:pPr>
        <w:jc w:val="both"/>
        <w:rPr>
          <w:rFonts w:eastAsia="Calibri"/>
          <w:i/>
          <w:iCs/>
          <w:lang w:eastAsia="en-US"/>
        </w:rPr>
      </w:pPr>
      <w:proofErr w:type="spellStart"/>
      <w:r w:rsidRPr="002E46B6">
        <w:rPr>
          <w:rFonts w:eastAsia="Calibri"/>
          <w:i/>
          <w:iCs/>
          <w:lang w:eastAsia="en-US"/>
        </w:rPr>
        <w:t>Зацепин</w:t>
      </w:r>
      <w:proofErr w:type="spellEnd"/>
      <w:r w:rsidRPr="002E46B6">
        <w:rPr>
          <w:rFonts w:eastAsia="Calibri"/>
          <w:i/>
          <w:iCs/>
          <w:lang w:eastAsia="en-US"/>
        </w:rPr>
        <w:t>, П. М. Комплексная безопасность потребителей эксплуатационных характеристик строений [Текст</w:t>
      </w:r>
      <w:proofErr w:type="gramStart"/>
      <w:r w:rsidRPr="002E46B6">
        <w:rPr>
          <w:rFonts w:eastAsia="Calibri"/>
          <w:i/>
          <w:iCs/>
          <w:lang w:eastAsia="en-US"/>
        </w:rPr>
        <w:t>]  /</w:t>
      </w:r>
      <w:proofErr w:type="gramEnd"/>
      <w:r w:rsidRPr="002E46B6">
        <w:rPr>
          <w:rFonts w:eastAsia="Calibri"/>
          <w:i/>
          <w:iCs/>
          <w:lang w:eastAsia="en-US"/>
        </w:rPr>
        <w:t xml:space="preserve"> П. М. </w:t>
      </w:r>
      <w:proofErr w:type="spellStart"/>
      <w:r w:rsidRPr="002E46B6">
        <w:rPr>
          <w:rFonts w:eastAsia="Calibri"/>
          <w:i/>
          <w:iCs/>
          <w:lang w:eastAsia="en-US"/>
        </w:rPr>
        <w:t>Зацепин</w:t>
      </w:r>
      <w:proofErr w:type="spellEnd"/>
      <w:r w:rsidRPr="002E46B6">
        <w:rPr>
          <w:rFonts w:eastAsia="Calibri"/>
          <w:i/>
          <w:iCs/>
          <w:lang w:eastAsia="en-US"/>
        </w:rPr>
        <w:t>, Н. Н. Теодорович, А. И. Мохов // Промышленное и гражданское строительство. – 2009.— № 3.— С. 42.</w:t>
      </w:r>
    </w:p>
    <w:p w:rsidR="00E56287" w:rsidRPr="002E46B6" w:rsidRDefault="00E56287" w:rsidP="00E56287">
      <w:pPr>
        <w:numPr>
          <w:ilvl w:val="0"/>
          <w:numId w:val="2"/>
        </w:numPr>
        <w:autoSpaceDE w:val="0"/>
        <w:autoSpaceDN w:val="0"/>
        <w:adjustRightInd w:val="0"/>
        <w:ind w:left="993" w:hanging="142"/>
        <w:jc w:val="both"/>
        <w:rPr>
          <w:rFonts w:eastAsia="Calibri"/>
          <w:b/>
          <w:iCs/>
          <w:lang w:eastAsia="en-US"/>
        </w:rPr>
      </w:pPr>
      <w:r w:rsidRPr="002E46B6">
        <w:rPr>
          <w:rFonts w:eastAsia="Calibri"/>
          <w:b/>
          <w:iCs/>
          <w:lang w:eastAsia="en-US"/>
        </w:rPr>
        <w:t>статья четырех и более авторов:</w:t>
      </w:r>
    </w:p>
    <w:p w:rsidR="00E56287" w:rsidRPr="002E46B6" w:rsidRDefault="00E56287" w:rsidP="00E56287">
      <w:pPr>
        <w:jc w:val="both"/>
        <w:rPr>
          <w:rFonts w:eastAsia="Calibri"/>
          <w:i/>
          <w:iCs/>
          <w:lang w:eastAsia="en-US"/>
        </w:rPr>
      </w:pPr>
      <w:r w:rsidRPr="002E46B6">
        <w:rPr>
          <w:rFonts w:eastAsia="Calibri"/>
          <w:i/>
          <w:iCs/>
          <w:lang w:eastAsia="en-US"/>
        </w:rPr>
        <w:t>Опыт применения специальных технологий производства работ по устройству ограждающих конструкций котлованов [Текст</w:t>
      </w:r>
      <w:proofErr w:type="gramStart"/>
      <w:r w:rsidRPr="002E46B6">
        <w:rPr>
          <w:rFonts w:eastAsia="Calibri"/>
          <w:i/>
          <w:iCs/>
          <w:lang w:eastAsia="en-US"/>
        </w:rPr>
        <w:t>]  /</w:t>
      </w:r>
      <w:proofErr w:type="gramEnd"/>
      <w:r w:rsidRPr="002E46B6">
        <w:rPr>
          <w:rFonts w:eastAsia="Calibri"/>
          <w:i/>
          <w:iCs/>
          <w:lang w:eastAsia="en-US"/>
        </w:rPr>
        <w:t xml:space="preserve"> С. С. Зуев [и др.] // Промышленное и гражданское строительство.— 2009.— № 3.— С. 49-50.</w:t>
      </w:r>
    </w:p>
    <w:p w:rsidR="00E56287" w:rsidRPr="002E46B6" w:rsidRDefault="00E56287" w:rsidP="00E56287">
      <w:pPr>
        <w:jc w:val="both"/>
        <w:rPr>
          <w:rFonts w:eastAsia="Calibri"/>
          <w:lang w:eastAsia="en-US"/>
        </w:rPr>
      </w:pPr>
    </w:p>
    <w:p w:rsidR="00E56287" w:rsidRPr="002E46B6" w:rsidRDefault="00E56287" w:rsidP="00E56287">
      <w:pPr>
        <w:pStyle w:val="Default"/>
        <w:spacing w:after="60"/>
        <w:jc w:val="center"/>
        <w:rPr>
          <w:b/>
          <w:bCs/>
          <w:color w:val="auto"/>
        </w:rPr>
      </w:pPr>
      <w:r w:rsidRPr="002E46B6">
        <w:rPr>
          <w:color w:val="auto"/>
        </w:rPr>
        <w:tab/>
      </w:r>
      <w:r w:rsidRPr="002E46B6">
        <w:rPr>
          <w:b/>
          <w:bCs/>
          <w:color w:val="auto"/>
        </w:rPr>
        <w:t xml:space="preserve">ЭЛЕКТРОННЫЕ РЕСУРСЫ </w:t>
      </w:r>
    </w:p>
    <w:p w:rsidR="00E56287" w:rsidRPr="002E46B6" w:rsidRDefault="00E56287" w:rsidP="00E56287">
      <w:pPr>
        <w:numPr>
          <w:ilvl w:val="0"/>
          <w:numId w:val="2"/>
        </w:numPr>
        <w:shd w:val="clear" w:color="auto" w:fill="FFFFFF"/>
        <w:spacing w:before="30" w:after="30" w:line="276" w:lineRule="auto"/>
        <w:ind w:left="993" w:hanging="142"/>
        <w:contextualSpacing/>
      </w:pPr>
      <w:r w:rsidRPr="002E46B6">
        <w:rPr>
          <w:b/>
          <w:bCs/>
        </w:rPr>
        <w:t>сайт</w:t>
      </w:r>
      <w:r w:rsidRPr="002E46B6">
        <w:t xml:space="preserve"> (электронный ресурс удаленного доступа)</w:t>
      </w:r>
    </w:p>
    <w:p w:rsidR="00E56287" w:rsidRPr="002E46B6" w:rsidRDefault="00E56287" w:rsidP="00E56287">
      <w:pPr>
        <w:shd w:val="clear" w:color="auto" w:fill="FFFFFF"/>
        <w:spacing w:after="150"/>
        <w:outlineLvl w:val="2"/>
      </w:pPr>
      <w:r w:rsidRPr="002E46B6">
        <w:t>Автор. Заглавие // Название источника. [Электронный ресурс]. – Режим доступа: URL (без знаков препинания в конце) (дата обращения)</w:t>
      </w:r>
    </w:p>
    <w:p w:rsidR="00E56287" w:rsidRPr="002E46B6" w:rsidRDefault="00E56287" w:rsidP="00E56287">
      <w:pPr>
        <w:pStyle w:val="Default"/>
        <w:spacing w:after="60"/>
        <w:jc w:val="center"/>
        <w:rPr>
          <w:color w:val="auto"/>
        </w:rPr>
      </w:pPr>
      <w:r w:rsidRPr="002E46B6">
        <w:rPr>
          <w:color w:val="auto"/>
        </w:rPr>
        <w:t>Пример:</w:t>
      </w:r>
    </w:p>
    <w:p w:rsidR="00E56287" w:rsidRPr="002E46B6" w:rsidRDefault="00E56287" w:rsidP="00E56287">
      <w:pPr>
        <w:pStyle w:val="a3"/>
        <w:numPr>
          <w:ilvl w:val="0"/>
          <w:numId w:val="1"/>
        </w:numPr>
        <w:spacing w:after="0"/>
        <w:rPr>
          <w:caps/>
          <w:u w:val="single"/>
          <w:lang w:val="ru-RU"/>
        </w:rPr>
      </w:pPr>
      <w:r w:rsidRPr="002E46B6">
        <w:rPr>
          <w:rFonts w:eastAsia="Calibri"/>
          <w:lang w:val="ru-RU" w:eastAsia="en-US"/>
        </w:rPr>
        <w:t>Морозов, М.Э. Что такое Третейский суд? // Общероссийский информационный ресурс. [Электронный ресурс]. – Режим доступа: http://arbitrage.ru/articles/32-Chto-takoe-treteiskii-sud.html (дата обращения: 07.07.2013)</w:t>
      </w:r>
    </w:p>
    <w:p w:rsidR="00DC3505" w:rsidRDefault="00DC3505">
      <w:bookmarkStart w:id="0" w:name="_GoBack"/>
      <w:bookmarkEnd w:id="0"/>
    </w:p>
    <w:sectPr w:rsidR="00DC35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A12D4"/>
    <w:multiLevelType w:val="hybridMultilevel"/>
    <w:tmpl w:val="271240EA"/>
    <w:lvl w:ilvl="0" w:tplc="C8B663B8">
      <w:start w:val="1"/>
      <w:numFmt w:val="bullet"/>
      <w:lvlText w:val="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464514DE"/>
    <w:multiLevelType w:val="hybridMultilevel"/>
    <w:tmpl w:val="B7ACCE2A"/>
    <w:lvl w:ilvl="0" w:tplc="01186B9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65712"/>
    <w:multiLevelType w:val="hybridMultilevel"/>
    <w:tmpl w:val="C576E6BE"/>
    <w:lvl w:ilvl="0" w:tplc="C8B663B8">
      <w:start w:val="1"/>
      <w:numFmt w:val="bullet"/>
      <w:lvlText w:val=""/>
      <w:lvlJc w:val="left"/>
      <w:pPr>
        <w:ind w:left="15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287"/>
    <w:rsid w:val="00DC3505"/>
    <w:rsid w:val="00E5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47860F-49D4-4440-9CC9-FE88754F5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62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E56287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E5628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Default">
    <w:name w:val="Default"/>
    <w:rsid w:val="00E5628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583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ЗамМР</dc:creator>
  <cp:keywords/>
  <dc:description/>
  <cp:lastModifiedBy>ЗамМР</cp:lastModifiedBy>
  <cp:revision>1</cp:revision>
  <dcterms:created xsi:type="dcterms:W3CDTF">2025-04-09T08:02:00Z</dcterms:created>
  <dcterms:modified xsi:type="dcterms:W3CDTF">2025-04-09T08:02:00Z</dcterms:modified>
</cp:coreProperties>
</file>