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610" w:rsidRPr="009E3610" w:rsidRDefault="009E3610" w:rsidP="009E36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610">
        <w:rPr>
          <w:rFonts w:ascii="Times New Roman" w:hAnsi="Times New Roman" w:cs="Times New Roman"/>
          <w:b/>
          <w:sz w:val="28"/>
          <w:szCs w:val="28"/>
        </w:rPr>
        <w:t>Демоверсия итоговой контрольной работы по математике, 6 класс</w:t>
      </w:r>
    </w:p>
    <w:p w:rsidR="009E3610" w:rsidRPr="009E3610" w:rsidRDefault="009E3610" w:rsidP="009E3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E3610">
        <w:rPr>
          <w:rFonts w:ascii="Times New Roman" w:hAnsi="Times New Roman" w:cs="Times New Roman"/>
          <w:sz w:val="24"/>
          <w:szCs w:val="24"/>
        </w:rPr>
        <w:t xml:space="preserve">Контрольная работа </w:t>
      </w:r>
      <w:r w:rsidRPr="009E3610">
        <w:rPr>
          <w:rFonts w:ascii="Times New Roman" w:hAnsi="Times New Roman" w:cs="Times New Roman"/>
          <w:sz w:val="24"/>
          <w:szCs w:val="24"/>
        </w:rPr>
        <w:t xml:space="preserve"> состоит из трех частей, которые отличаются по сложности и форме содержания заданий.</w:t>
      </w:r>
    </w:p>
    <w:p w:rsidR="009E3610" w:rsidRPr="009E3610" w:rsidRDefault="009E3610" w:rsidP="009E3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E3610">
        <w:rPr>
          <w:rFonts w:ascii="Times New Roman" w:hAnsi="Times New Roman" w:cs="Times New Roman"/>
          <w:sz w:val="24"/>
          <w:szCs w:val="24"/>
        </w:rPr>
        <w:t>В І части контрольной работы предложены пять заданий. Записывать следует только ответ. Правильный ответ оценивается одним баллом.</w:t>
      </w:r>
    </w:p>
    <w:p w:rsidR="009E3610" w:rsidRPr="009E3610" w:rsidRDefault="009E3610" w:rsidP="009E3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E3610">
        <w:rPr>
          <w:rFonts w:ascii="Times New Roman" w:hAnsi="Times New Roman" w:cs="Times New Roman"/>
          <w:sz w:val="24"/>
          <w:szCs w:val="24"/>
        </w:rPr>
        <w:t>ІІ часть контрольной работы состоит из двух заданий. Решение может иметь краткую запись решения без обоснования. Правильное решение каждого задания этого блока оценивается двумя баллами.</w:t>
      </w:r>
    </w:p>
    <w:p w:rsidR="009E3610" w:rsidRPr="009E3610" w:rsidRDefault="009E3610" w:rsidP="009E3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E3610">
        <w:rPr>
          <w:rFonts w:ascii="Times New Roman" w:hAnsi="Times New Roman" w:cs="Times New Roman"/>
          <w:sz w:val="24"/>
          <w:szCs w:val="24"/>
        </w:rPr>
        <w:t>ІІІ часть контрольной работы состоит из одного задания. Решение должно иметь развернутую запись с обоснованием. Правильное решение оценивается тремя баллами.</w:t>
      </w:r>
    </w:p>
    <w:p w:rsidR="009E3610" w:rsidRPr="009E3610" w:rsidRDefault="009E3610" w:rsidP="009E3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E3610">
        <w:rPr>
          <w:rFonts w:ascii="Times New Roman" w:hAnsi="Times New Roman" w:cs="Times New Roman"/>
          <w:sz w:val="24"/>
          <w:szCs w:val="24"/>
        </w:rPr>
        <w:t>Тексты заданий переписывать не обязательно, но необходимо указать номер варианта и номер задания.</w:t>
      </w:r>
    </w:p>
    <w:p w:rsidR="009E3610" w:rsidRPr="009E3610" w:rsidRDefault="009E3610" w:rsidP="009E3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E3610">
        <w:rPr>
          <w:rFonts w:ascii="Times New Roman" w:hAnsi="Times New Roman" w:cs="Times New Roman"/>
          <w:sz w:val="24"/>
          <w:szCs w:val="24"/>
        </w:rPr>
        <w:t>Сумма баллов начисляется за правильно выполненные задания в соответствии с максимально возможным количеством предложенных баллов для каждой части (всего 12 баллов). При переводе в 5-и бальную систему оценивания предлагается следующая шкала перевода баллов в оценку:</w:t>
      </w:r>
    </w:p>
    <w:p w:rsidR="009E3610" w:rsidRPr="009E3610" w:rsidRDefault="009E3610" w:rsidP="009E3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610">
        <w:rPr>
          <w:rFonts w:ascii="Times New Roman" w:hAnsi="Times New Roman" w:cs="Times New Roman"/>
          <w:sz w:val="24"/>
          <w:szCs w:val="24"/>
        </w:rPr>
        <w:t>11 - 12 баллов − «5»;</w:t>
      </w:r>
    </w:p>
    <w:p w:rsidR="009E3610" w:rsidRPr="009E3610" w:rsidRDefault="009E3610" w:rsidP="009E3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610">
        <w:rPr>
          <w:rFonts w:ascii="Times New Roman" w:hAnsi="Times New Roman" w:cs="Times New Roman"/>
          <w:sz w:val="24"/>
          <w:szCs w:val="24"/>
        </w:rPr>
        <w:t>9 - 10 баллов − «4»;</w:t>
      </w:r>
    </w:p>
    <w:p w:rsidR="009E3610" w:rsidRPr="009E3610" w:rsidRDefault="009E3610" w:rsidP="009E3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610">
        <w:rPr>
          <w:rFonts w:ascii="Times New Roman" w:hAnsi="Times New Roman" w:cs="Times New Roman"/>
          <w:sz w:val="24"/>
          <w:szCs w:val="24"/>
        </w:rPr>
        <w:t>6 - 8 баллов – «3»;</w:t>
      </w:r>
    </w:p>
    <w:p w:rsidR="009E3610" w:rsidRPr="009E3610" w:rsidRDefault="009E3610" w:rsidP="009E3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610">
        <w:rPr>
          <w:rFonts w:ascii="Times New Roman" w:hAnsi="Times New Roman" w:cs="Times New Roman"/>
          <w:sz w:val="24"/>
          <w:szCs w:val="24"/>
        </w:rPr>
        <w:t>3 - 5 балла – «2»;</w:t>
      </w:r>
    </w:p>
    <w:p w:rsidR="009E3610" w:rsidRPr="009E3610" w:rsidRDefault="009E3610" w:rsidP="009E3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610">
        <w:rPr>
          <w:rFonts w:ascii="Times New Roman" w:hAnsi="Times New Roman" w:cs="Times New Roman"/>
          <w:sz w:val="24"/>
          <w:szCs w:val="24"/>
        </w:rPr>
        <w:t>1 – 2 балла – «1».</w:t>
      </w:r>
    </w:p>
    <w:p w:rsidR="009E3610" w:rsidRDefault="009E3610" w:rsidP="00886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1715" cy="5917223"/>
            <wp:effectExtent l="0" t="0" r="0" b="7620"/>
            <wp:docPr id="2" name="Рисунок 2" descr="C:\Users\User\Documents\img20220414_08511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img20220414_085117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519" cy="5921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2C48" w:rsidRPr="009E3610" w:rsidRDefault="005A2C48" w:rsidP="009E3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A2C48" w:rsidRPr="009E3610" w:rsidSect="009E36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10"/>
    <w:rsid w:val="005A2C48"/>
    <w:rsid w:val="00886718"/>
    <w:rsid w:val="009E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E361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E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36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E361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E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3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2022-04-14T00:42:00Z</dcterms:created>
  <dcterms:modified xsi:type="dcterms:W3CDTF">2022-04-14T00:55:00Z</dcterms:modified>
</cp:coreProperties>
</file>